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0" w:rsidRDefault="00FC062A">
      <w:r>
        <w:t>С.66 (только иллюстративный)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8"/>
      </w:tblGrid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C062A" w:rsidRPr="00FC062A" w:rsidTr="00FC062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410FFB" wp14:editId="2B0EBFFD">
                        <wp:extent cx="5962650" cy="63436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2650" cy="6343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FE82267" wp14:editId="377CACEC">
                            <wp:extent cx="301625" cy="301625"/>
                            <wp:effectExtent l="0" t="0" r="0" b="0"/>
                            <wp:docPr id="4" name="Прямоугольник 4" descr="http://85.142.162.119/os11/docs/068A227D253BA6C04D0C832387FD0D89/docs/E13.HC_01.06/xs3docsrcA633D3198F3997E34EF1DD0AB1843BB4_1_13593616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4" o:spid="_x0000_s1026" alt="http://85.142.162.119/os11/docs/068A227D253BA6C04D0C832387FD0D89/docs/E13.HC_01.06/xs3docsrcA633D3198F3997E34EF1DD0AB1843BB4_1_135936169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ANTcxUTwMAAF4GAAAOAAAAAAAAAAAAAAAAAC4CAABk&#10;cnMvZTJvRG9jLnhtbFBLAQItABQABgAIAAAAIQBoNpdo2gAAAAMBAAAPAAAAAAAAAAAAAAAAAKkF&#10;AABkcnMvZG93bnJldi54bWxQSwUGAAAAAAQABADzAAAAs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502BBF7" wp14:editId="14F1D198">
                            <wp:extent cx="301625" cy="301625"/>
                            <wp:effectExtent l="0" t="0" r="0" b="0"/>
                            <wp:docPr id="3" name="Прямоугольник 3" descr="http://85.142.162.119/os11/docs/068A227D253BA6C04D0C832387FD0D89/docs/E13.HC_01.06/xs3docsrcA633D3198F3997E34EF1DD0AB1843BB4_1_13593616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162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http://85.142.162.119/os11/docs/068A227D253BA6C04D0C832387FD0D89/docs/E13.HC_01.06/xs3docsrcA633D3198F3997E34EF1DD0AB1843BB4_1_135936169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c2kCvTwMAAF4GAAAOAAAAAAAAAAAAAAAAAC4CAABk&#10;cnMvZTJvRG9jLnhtbFBLAQItABQABgAIAAAAIQBoNpdo2gAAAAMBAAAPAAAAAAAAAAAAAAAAAKkF&#10;AABkcnMvZG93bnJldi54bWxQSwUGAAAAAAQABADzAAAAs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vanish/>
                <w:lang w:eastAsia="ru-RU"/>
              </w:rPr>
            </w:pPr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C062A" w:rsidRPr="00FC062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FC062A" w:rsidRPr="00FC062A" w:rsidTr="00FC062A">
                    <w:trPr>
                      <w:tblCellSpacing w:w="15" w:type="dxa"/>
                      <w:hidden/>
                    </w:trPr>
                    <w:tc>
                      <w:tcPr>
                        <w:tcW w:w="4969" w:type="pct"/>
                        <w:vAlign w:val="center"/>
                        <w:hideMark/>
                      </w:tcPr>
                      <w:p w:rsidR="00FC062A" w:rsidRPr="00FC062A" w:rsidRDefault="00FC062A" w:rsidP="00FC062A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0"/>
                        </w:tblGrid>
                        <w:tr w:rsidR="00FC062A" w:rsidRPr="00FC062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Назовите князя, в годы правления которого в состав единого Русского государства вошли города, обозначенные на схеме цифрами «1» и «2».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"/>
                              </w:tblGrid>
                              <w:tr w:rsidR="00FC062A" w:rsidRPr="00FC06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062A" w:rsidRPr="00FC062A" w:rsidRDefault="00FC062A" w:rsidP="00FC062A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ind w:left="-348" w:firstLine="348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vanish/>
                <w:lang w:eastAsia="ru-RU"/>
              </w:rPr>
            </w:pPr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C062A" w:rsidRPr="00FC062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FC062A" w:rsidRPr="00FC062A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C062A" w:rsidRPr="00FC062A" w:rsidRDefault="00FC062A" w:rsidP="00FC062A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0"/>
                        </w:tblGrid>
                        <w:tr w:rsidR="00FC062A" w:rsidRPr="00FC062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Укажите век, когда в состав единого Русского государства вошли города, обозначенные на схеме цифрами «3», «4» и «5» (ответ напишите словом).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"/>
                              </w:tblGrid>
                              <w:tr w:rsidR="00FC062A" w:rsidRPr="00FC06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062A" w:rsidRPr="00FC062A" w:rsidRDefault="00FC062A" w:rsidP="00FC062A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vanish/>
                <w:lang w:eastAsia="ru-RU"/>
              </w:rPr>
            </w:pPr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C062A" w:rsidRPr="00FC062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FC062A" w:rsidRPr="00FC062A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C062A" w:rsidRPr="00FC062A" w:rsidRDefault="00FC062A" w:rsidP="00FC062A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0"/>
                        </w:tblGrid>
                        <w:tr w:rsidR="00FC062A" w:rsidRPr="00FC062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Назовите князя, при котором Русское государство достигло границ, обозначенных на схеме жирной чертой.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"/>
                              </w:tblGrid>
                              <w:tr w:rsidR="00FC062A" w:rsidRPr="00FC06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062A" w:rsidRPr="00FC062A" w:rsidRDefault="00FC062A" w:rsidP="00FC062A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vanish/>
                <w:lang w:eastAsia="ru-RU"/>
              </w:rPr>
            </w:pPr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C062A" w:rsidRPr="00FC062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FC062A" w:rsidRPr="00FC062A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C062A" w:rsidRPr="00FC062A" w:rsidRDefault="00FC062A" w:rsidP="00FC062A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0"/>
                        </w:tblGrid>
                        <w:tr w:rsidR="00FC062A" w:rsidRPr="00FC062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Какие суждения, относящиеся к данной схеме, являются верными? Выберите три суждения из шести предложенных. Запишите в таблицу цифры, под которыми они указаны.</w:t>
                              </w:r>
                            </w:p>
                          </w:tc>
                        </w:tr>
                        <w:tr w:rsidR="00FC062A" w:rsidRPr="00FC06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"/>
                                <w:gridCol w:w="354"/>
                                <w:gridCol w:w="8971"/>
                              </w:tblGrid>
                              <w:tr w:rsidR="00FC062A" w:rsidRPr="00FC0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lastRenderedPageBreak/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Города, обозначенные цифрами «4» и «5», были отвоёваны Русским государством у Великого княжества Литовского.</w:t>
                                    </w:r>
                                  </w:p>
                                </w:tc>
                              </w:tr>
                              <w:tr w:rsidR="00FC062A" w:rsidRPr="00FC0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Следствием провала похода, обозначенного чёрными стрелками, стало освобождение Русского государства от ордынского ига.</w:t>
                                    </w:r>
                                  </w:p>
                                </w:tc>
                              </w:tr>
                              <w:tr w:rsidR="00FC062A" w:rsidRPr="00FC0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Город, обозначенный цифрой «1», вошёл в состав единого Русского государства в 1478 г.</w:t>
                                    </w:r>
                                  </w:p>
                                </w:tc>
                              </w:tr>
                              <w:tr w:rsidR="00FC062A" w:rsidRPr="00FC0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городах, обозначенных цифрами «2» и «3», до вхождения в состав единого Русского государства существовала республиканская форма правления.</w:t>
                                    </w:r>
                                  </w:p>
                                </w:tc>
                              </w:tr>
                              <w:tr w:rsidR="00FC062A" w:rsidRPr="00FC0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5)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Ордынское войско в походе, обозначенном чёрными стрелками, возглавлял Мамай.</w:t>
                                    </w:r>
                                  </w:p>
                                </w:tc>
                              </w:tr>
                              <w:tr w:rsidR="00FC062A" w:rsidRPr="00FC062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6)</w:t>
                                    </w: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C062A" w:rsidRPr="00FC062A" w:rsidRDefault="00FC062A" w:rsidP="00FC062A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C062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Город, обозначенный цифрой «2», вошёл в состав единого Русского государства в 1485 г.</w:t>
                                    </w:r>
                                  </w:p>
                                </w:tc>
                              </w:tr>
                            </w:tbl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062A" w:rsidRPr="00FC062A" w:rsidRDefault="00FC062A" w:rsidP="00FC062A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FC062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Default="00FC062A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Прямоугольник 5" descr="http://85.142.162.119/os11/docs/068A227D253BA6C04D0C832387FD0D89/docs/E13.HC_2.21/xs3docsrc048692CDC6BB95A84FED8D121B03E6F2_2_13599728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85.142.162.119/os11/docs/068A227D253BA6C04D0C832387FD0D89/docs/E13.HC_2.21/xs3docsrc048692CDC6BB95A84FED8D121B03E6F2_2_135997283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CYQ+FZOAwAAXQYAAA4AAAAAAAAAAAAAAAAALgIAAGRy&#10;cy9lMm9Eb2MueG1sUEsBAi0AFAAGAAgAAAAhAGg2l2jaAAAAAw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636D9E" wp14:editId="03F4AC99">
            <wp:extent cx="3614468" cy="2571058"/>
            <wp:effectExtent l="0" t="0" r="508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7835" cy="257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2A" w:rsidRDefault="00FC062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7" name="Прямоугольник 7" descr="http://85.142.162.119/os11/docs/068A227D253BA6C04D0C832387FD0D89/questions/E13.B13.21_28copy1_29/xs3qstsrcB620F27D2320808943443119ED4C55F8_3_13599728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://85.142.162.119/os11/docs/068A227D253BA6C04D0C832387FD0D89/questions/E13.B13.21_28copy1_29/xs3qstsrcB620F27D2320808943443119ED4C55F8_3_135997289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YEEVYWAMAAGwGAAAOAAAAAAAAAAAA&#10;AAAAAC4CAABkcnMvZTJvRG9jLnhtbFBLAQItABQABgAIAAAAIQBoNpdo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Какие суждения о данном изображении являются верными? Выберите два суждения из пяти предложенных. Запишите в таблицу цифры, под которыми они указаны.</w:t>
                        </w:r>
                      </w:p>
                    </w:tc>
                  </w:tr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354"/>
                          <w:gridCol w:w="8971"/>
                        </w:tblGrid>
                        <w:tr w:rsidR="00FC062A" w:rsidRPr="00FC06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Данная марка была выпущена в 1960-х гг.</w:t>
                              </w:r>
                            </w:p>
                          </w:tc>
                        </w:tr>
                        <w:tr w:rsidR="00FC062A" w:rsidRPr="00FC06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События, отражённые на картине, изображённой на марке, происходили в Москве.</w:t>
                              </w:r>
                            </w:p>
                          </w:tc>
                        </w:tr>
                        <w:tr w:rsidR="00FC062A" w:rsidRPr="00FC06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Инициатором события, которому посвящена марка, был Б.М. Хмельницкий.</w:t>
                              </w:r>
                            </w:p>
                          </w:tc>
                        </w:tr>
                        <w:tr w:rsidR="00FC062A" w:rsidRPr="00FC06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год издания данной марки часть территории РСФСР была передана Украинской ССР.</w:t>
                              </w:r>
                            </w:p>
                          </w:tc>
                        </w:tr>
                        <w:tr w:rsidR="00FC062A" w:rsidRPr="00FC062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5)</w:t>
                              </w: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FC062A" w:rsidRPr="00FC062A" w:rsidRDefault="00FC062A" w:rsidP="00FC062A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06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Последствием события, которому посвящена марка, стала Смоленская война.</w:t>
                              </w:r>
                            </w:p>
                          </w:tc>
                        </w:tr>
                      </w:tbl>
                      <w:p w:rsidR="00FC062A" w:rsidRPr="00FC062A" w:rsidRDefault="00FC062A" w:rsidP="00FC0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изображение, на котором представлен объект, построенный в том же веке, когда произошло событие, которому посвящена марка. В ответе запишите цифру, под которой этот объект указан.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Default="00FC062A">
      <w:r>
        <w:rPr>
          <w:noProof/>
          <w:lang w:eastAsia="ru-RU"/>
        </w:rPr>
        <w:lastRenderedPageBreak/>
        <w:drawing>
          <wp:inline distT="0" distB="0" distL="0" distR="0" wp14:anchorId="773ADFB3" wp14:editId="561D4E38">
            <wp:extent cx="2658351" cy="4960188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098" cy="49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2A" w:rsidRDefault="00FC062A">
      <w:r>
        <w:rPr>
          <w:noProof/>
          <w:lang w:eastAsia="ru-RU"/>
        </w:rPr>
        <w:drawing>
          <wp:inline distT="0" distB="0" distL="0" distR="0" wp14:anchorId="0800D341" wp14:editId="22B51FCF">
            <wp:extent cx="2810036" cy="397677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228" cy="39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62A" w:rsidRPr="00FC062A" w:rsidRDefault="00FC062A" w:rsidP="00FC062A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Прочитайте отрывок из челобитной.</w:t>
                  </w:r>
                </w:p>
                <w:p w:rsidR="00FC062A" w:rsidRPr="00FC062A" w:rsidRDefault="00FC062A" w:rsidP="00FC062A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FC062A" w:rsidRPr="00FC062A" w:rsidRDefault="00FC062A" w:rsidP="00FC062A">
                  <w:pPr>
                    <w:spacing w:after="0" w:line="220" w:lineRule="atLeast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«В прошлом, в 1641 году обратились с просьбой к государю царю и великому князю всея Руси дворяне и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дети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боярские из разных городов всей землей.</w:t>
                  </w:r>
                </w:p>
                <w:p w:rsidR="00FC062A" w:rsidRPr="00FC062A" w:rsidRDefault="00FC062A" w:rsidP="00FC062A">
                  <w:pPr>
                    <w:spacing w:after="0" w:line="220" w:lineRule="atLeast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Убегают от них старинные их крестьяне в разные города в большие поместья и в вотчины в 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патриаршие, и в митрополичьи, и в архиепископские, и в разных монастырей, и в государевы дворцовые села, и в чёрные волости, и поселяются у бояр, и у окольничих, и у других столичных чинов людей на льготных условиях.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те помещики и вотчинники и монастыри тем их беглым крестьянам на пустых местах (новые) слободы строят, а их поместья и вотчины от того пустеют.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И те их беглые крестьяне, прожив за теми людьми урочные годы и надеясь на этих "сильных" людей, приходя них (в прежние места), и оставшихся крестьян подговаривают уходить и даже дома их поджигают и разоряют; да (новые владельцы) с тех их беглых крестьян берут записи о ссудах и займах, чтобы надёжнее их закрепить за собой.</w:t>
                  </w:r>
                  <w:proofErr w:type="gramEnd"/>
                </w:p>
                <w:p w:rsidR="00FC062A" w:rsidRPr="00FC062A" w:rsidRDefault="00FC062A" w:rsidP="00FC062A">
                  <w:pPr>
                    <w:spacing w:after="0" w:line="220" w:lineRule="atLeast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…А если они и узнают, у кого живут их беглые крестьяне, то и тогда они не могут добиться их выдачи в урочные годы по суду, потому что суда добиться не могут; а если кто начнет судиться, то пока дело дойдет до решения, проходит многое время, ведь бояре и окольничие редко сами сидят и занимаются делами в приказах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… А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(тогда) урочные года проходят, то им по делу о выдаче тех крестьянах отказывают уже и без всякого суда.</w:t>
                  </w:r>
                </w:p>
                <w:p w:rsidR="00FC062A" w:rsidRPr="00FC062A" w:rsidRDefault="00FC062A" w:rsidP="00FC062A">
                  <w:pPr>
                    <w:spacing w:after="0" w:line="220" w:lineRule="atLeast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Да им же (дворянам и детям боярским) указано на патриарших и на епископских управителей и на монастыри в обидах подавать иски в суд на три сроки: на Троицын да на Семёнов день, да на рождество Христово, а им в те сроки в Москву приезжать невозможно, потому что они в то время находятся на службе.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на местах, в городах на </w:t>
                  </w:r>
                  <w:proofErr w:type="spellStart"/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патриарших и на епископских слуг подавать иски не разрешают, а те у них крестьян вывозят и землей их завладевают насильно и крестьянам их всякие обиды делают, а от суда уходят, потому что иски надо подавать только в указанные сроки».</w:t>
                  </w:r>
                </w:p>
                <w:p w:rsidR="00FC062A" w:rsidRPr="00FC062A" w:rsidRDefault="00FC062A" w:rsidP="00FC062A">
                  <w:pPr>
                    <w:spacing w:after="0" w:line="220" w:lineRule="atLeast"/>
                    <w:ind w:firstLine="5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 какому царю была обращена челобитная? Что такое «урочные годы»? Когда они были введены?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Почему дворяне были недовольны существовавшим законом об «урочных летах»? Используя текст, приведите не менее двух причин.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Используя текст, укажите, куда и почему уходили беглые крестьяне. Каково было последствие дворянских требований?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работы Н.М. Карамзина «История Государства Российского».</w:t>
                  </w:r>
                </w:p>
                <w:p w:rsidR="00FC062A" w:rsidRPr="00FC062A" w:rsidRDefault="00FC062A" w:rsidP="00FC062A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«Самовластие в России утвердилось с общего согласия граждан: так повествует наш летописец 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—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            </w:r>
                </w:p>
                <w:p w:rsidR="00FC062A" w:rsidRPr="00FC062A" w:rsidRDefault="00FC062A" w:rsidP="00FC062A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Варяги… правили ими без угнетения и насилия, брали дань лёгкую и наблюдали 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народа. Бояре славянские, недовольные </w:t>
                  </w:r>
                  <w:proofErr w:type="spell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властию</w:t>
                  </w:r>
                  <w:proofErr w:type="spell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завоевателей,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уничтожала их собственную, выгнали их; но распрями личными обратили свободу в несчастье… и </w:t>
                  </w:r>
                  <w:proofErr w:type="spell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ввергнули</w:t>
                  </w:r>
                  <w:proofErr w:type="spell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отечество в бездну зол междоусобия. Тогда граждане вспомнили, может быть, о выгодном и спокойном правлении норманнском: нужда в благоустройстве и тишине велела забыть народную гордость; и славяне, убеждённые 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—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так говорит предание 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—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советом новгородского старейшины Гостомысла, потребовали властителей от варягов.</w:t>
                  </w:r>
                </w:p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Братья, именем Рюрик, </w:t>
                  </w:r>
                  <w:proofErr w:type="spell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Синеус</w:t>
                  </w:r>
                  <w:proofErr w:type="spell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Трувор, знаменитые или родом или делами, согласились принять власть над людьми, которые,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умев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сражаться за вольность, не умели ею пользоваться».</w:t>
                  </w:r>
                </w:p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чём видит Н.М. 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Используя текст документа и ваши знания по истории, укажите, какие точки зрения существуют в исторической науке по данному вопросу, и раскройте содержание каждой из них.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историческое событие нашло отражение в документе? Как историки определяют роль этого события? Назовите век, к которому оно относится.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исторического очерка.</w:t>
                  </w:r>
                </w:p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«Кандидатура представителя семьи Романовых устраивала разные слои, и даже классы общества. Для боярства Романовы были свои – выходцы из одного из самых знатных боярских родов страны.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считали своими и те, кто был близок к опричному двору…, но и пострадавшие не чувствовали себя чуждыми этому семейству; среди его членов встречались казненные и опальные в годы опричнины, сам Филарет оказался в сеннике при бывшем опричнике Борисе Годунове.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Наконец, Романовы пользовались большой популярностью среди казачества, с ним связывались многие иллюзии, и длительное пребывание Филарета в Тушине… заставляло и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бывших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тушинцев</w:t>
                  </w:r>
                  <w:proofErr w:type="spell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опасаться за свою судьбу при новом правительстве. Поскольку Филарет возглавил в свое время делегацию, которая пригласила на русский трон  Владислава, то и сторонники польского королевича не беспокоились за свое будущее при Романовых».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 каком событии идет речь в документе? В каком году оно </w:t>
                        </w:r>
                        <w:proofErr w:type="gramStart"/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произошло и чем было</w:t>
                        </w:r>
                        <w:proofErr w:type="gramEnd"/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вызвано?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Какие обстоятельства предшествовали началу правления династии Романовых на русском престоле? Укажите не менее двух положений. Кто был первым представителем этой династии?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Pr="00FC062A" w:rsidRDefault="00FC062A" w:rsidP="00FC0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FC062A" w:rsidRPr="00FC062A" w:rsidTr="00FC062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FC062A" w:rsidRPr="00FC062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062A" w:rsidRPr="00FC062A" w:rsidRDefault="00FC062A" w:rsidP="00FC06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FC062A" w:rsidRPr="00FC062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062A" w:rsidRPr="00FC062A" w:rsidRDefault="00FC062A" w:rsidP="00FC062A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C062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Почему предпочтение было отдано Романовым? Укажите не менее трех аргументов.</w:t>
                        </w:r>
                      </w:p>
                    </w:tc>
                  </w:tr>
                </w:tbl>
                <w:p w:rsidR="00FC062A" w:rsidRPr="00FC062A" w:rsidRDefault="00FC062A" w:rsidP="00FC062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C062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062A" w:rsidRPr="00FC062A" w:rsidRDefault="00FC062A" w:rsidP="00FC062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памятников архитектуры был построен в XII в.?</w:t>
            </w:r>
          </w:p>
        </w:tc>
      </w:tr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9121"/>
            </w:tblGrid>
            <w:tr w:rsidR="00FC062A" w:rsidRPr="00FC062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Успенский собор во Владимире</w:t>
                  </w:r>
                </w:p>
              </w:tc>
            </w:tr>
            <w:tr w:rsidR="00FC062A" w:rsidRPr="00FC062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собор Московского Кремля</w:t>
                  </w:r>
                </w:p>
              </w:tc>
            </w:tr>
            <w:tr w:rsidR="00FC062A" w:rsidRPr="00FC062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11"/>
                  <w:bookmarkStart w:id="1" w:name="OLE_LINK10"/>
                  <w:bookmarkEnd w:id="1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Покровский </w:t>
                  </w:r>
                  <w:proofErr w:type="gramStart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собор</w:t>
                  </w:r>
                  <w:proofErr w:type="gramEnd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на Рву (храм Василия Блаженного)</w:t>
                  </w:r>
                  <w:bookmarkEnd w:id="0"/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Москве</w:t>
                  </w:r>
                </w:p>
              </w:tc>
            </w:tr>
            <w:tr w:rsidR="00FC062A" w:rsidRPr="00FC062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C062A" w:rsidRPr="00FC062A" w:rsidRDefault="00FC062A" w:rsidP="00FC062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Покрова в Филях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062A" w:rsidRPr="00FC062A" w:rsidRDefault="00FC062A" w:rsidP="00FC062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периоду относится творчество великого русского иконописца Андрея Рублёва?</w:t>
            </w:r>
          </w:p>
        </w:tc>
      </w:tr>
      <w:tr w:rsidR="00FC062A" w:rsidRPr="00FC062A" w:rsidTr="00FC0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1883"/>
              <w:gridCol w:w="170"/>
              <w:gridCol w:w="354"/>
              <w:gridCol w:w="1883"/>
              <w:gridCol w:w="170"/>
              <w:gridCol w:w="354"/>
              <w:gridCol w:w="1884"/>
              <w:gridCol w:w="170"/>
              <w:gridCol w:w="354"/>
              <w:gridCol w:w="1899"/>
            </w:tblGrid>
            <w:tr w:rsidR="00FC062A" w:rsidRPr="00FC062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FC062A" w:rsidRPr="00FC062A" w:rsidRDefault="00FC062A" w:rsidP="00FC062A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 вв.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FC062A" w:rsidRPr="00FC062A" w:rsidRDefault="00FC062A" w:rsidP="00FC062A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XIII вв.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FC062A" w:rsidRPr="00FC062A" w:rsidRDefault="00FC062A" w:rsidP="00FC062A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XIV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 вв.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FC062A" w:rsidRPr="00FC062A" w:rsidRDefault="00FC062A" w:rsidP="00FC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C06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FC062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FC062A" w:rsidRPr="00FC062A" w:rsidRDefault="00FC062A" w:rsidP="00FC062A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XVI</w:t>
                  </w:r>
                  <w:r w:rsidRPr="00FC062A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FC06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XVII вв.</w:t>
                  </w:r>
                </w:p>
              </w:tc>
            </w:tr>
          </w:tbl>
          <w:p w:rsidR="00FC062A" w:rsidRPr="00FC062A" w:rsidRDefault="00FC062A" w:rsidP="00FC062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FC062A" w:rsidRDefault="00FC062A">
      <w:bookmarkStart w:id="2" w:name="_GoBack"/>
      <w:bookmarkEnd w:id="2"/>
    </w:p>
    <w:sectPr w:rsidR="00FC062A" w:rsidSect="00FC06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2A"/>
    <w:rsid w:val="00964FC0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6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0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C06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F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F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62A"/>
  </w:style>
  <w:style w:type="character" w:customStyle="1" w:styleId="mo">
    <w:name w:val="mo"/>
    <w:basedOn w:val="a0"/>
    <w:rsid w:val="00FC0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6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0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C06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F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F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62A"/>
  </w:style>
  <w:style w:type="character" w:customStyle="1" w:styleId="mo">
    <w:name w:val="mo"/>
    <w:basedOn w:val="a0"/>
    <w:rsid w:val="00FC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2015-11-13T19:23:00Z</dcterms:created>
  <dcterms:modified xsi:type="dcterms:W3CDTF">2015-11-13T19:32:00Z</dcterms:modified>
</cp:coreProperties>
</file>